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5DD9">
      <w:pPr>
        <w:pStyle w:val="3"/>
        <w:bidi w:val="0"/>
        <w:jc w:val="center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cs="宋体"/>
          <w:color w:val="auto"/>
          <w:sz w:val="44"/>
          <w:szCs w:val="44"/>
          <w:lang w:eastAsia="zh-CN"/>
        </w:rPr>
        <w:t>2025年泗洪县部级科学施肥增效项目-物化补助采购项目</w:t>
      </w:r>
    </w:p>
    <w:p w14:paraId="2BB13B65">
      <w:pPr>
        <w:pStyle w:val="3"/>
        <w:bidi w:val="0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whit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征求意见公告</w:t>
      </w:r>
    </w:p>
    <w:p w14:paraId="504EFD2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8"/>
          <w:szCs w:val="24"/>
          <w:highlight w:val="white"/>
          <w:u w:val="single"/>
          <w:lang w:eastAsia="zh-CN"/>
        </w:rPr>
        <w:t>泗洪县农业技术推广中心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就</w:t>
      </w:r>
      <w:r>
        <w:rPr>
          <w:rFonts w:hint="eastAsia" w:ascii="宋体" w:hAnsi="宋体" w:cs="宋体"/>
          <w:color w:val="auto"/>
          <w:sz w:val="28"/>
          <w:szCs w:val="24"/>
          <w:highlight w:val="white"/>
          <w:u w:val="single"/>
          <w:lang w:eastAsia="zh-CN"/>
        </w:rPr>
        <w:t>2025年泗洪县部级科学施肥增效项目-物化补助采购项目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宋体"/>
          <w:color w:val="auto"/>
          <w:kern w:val="0"/>
          <w:sz w:val="28"/>
          <w:szCs w:val="24"/>
          <w:highlight w:val="white"/>
          <w:lang w:eastAsia="zh-CN"/>
        </w:rPr>
        <w:t>2025年泗洪县部级科学施肥增效项目-物化补助采购项目</w:t>
      </w:r>
    </w:p>
    <w:p w14:paraId="21F7F65B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（二）采购需求：</w:t>
      </w:r>
    </w:p>
    <w:tbl>
      <w:tblPr>
        <w:tblStyle w:val="6"/>
        <w:tblpPr w:leftFromText="180" w:rightFromText="180" w:vertAnchor="text" w:horzAnchor="page" w:tblpX="988" w:tblpY="502"/>
        <w:tblW w:w="9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980"/>
        <w:gridCol w:w="3195"/>
        <w:gridCol w:w="1695"/>
        <w:gridCol w:w="1144"/>
        <w:gridCol w:w="844"/>
      </w:tblGrid>
      <w:tr w14:paraId="357A2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EDD1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E9A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C72B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E6FB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最高单价限价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492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02E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BF7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36DA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1C4A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缓释肥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B56B1">
            <w:pPr>
              <w:keepNext w:val="0"/>
              <w:keepLines w:val="0"/>
              <w:widowControl/>
              <w:suppressLineNumbers w:val="0"/>
              <w:shd w:val="clear" w:color="auto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氮磷钾总养分≥40%，</w:t>
            </w:r>
            <w:r>
              <w:rPr>
                <w:rFonts w:ascii="宋体" w:hAnsi="宋体"/>
                <w:bCs/>
                <w:sz w:val="22"/>
              </w:rPr>
              <w:t>N-P</w:t>
            </w:r>
            <w:r>
              <w:rPr>
                <w:rFonts w:ascii="宋体" w:hAnsi="宋体"/>
                <w:bCs/>
                <w:sz w:val="22"/>
                <w:vertAlign w:val="subscript"/>
              </w:rPr>
              <w:t>2</w:t>
            </w:r>
            <w:r>
              <w:rPr>
                <w:rFonts w:ascii="宋体" w:hAnsi="宋体"/>
                <w:bCs/>
                <w:sz w:val="22"/>
              </w:rPr>
              <w:t>O</w:t>
            </w:r>
            <w:r>
              <w:rPr>
                <w:rFonts w:ascii="宋体" w:hAnsi="宋体"/>
                <w:bCs/>
                <w:sz w:val="22"/>
                <w:vertAlign w:val="subscript"/>
              </w:rPr>
              <w:t>5</w:t>
            </w:r>
            <w:r>
              <w:rPr>
                <w:rFonts w:ascii="宋体" w:hAnsi="宋体"/>
                <w:bCs/>
                <w:sz w:val="22"/>
              </w:rPr>
              <w:t>-K</w:t>
            </w:r>
            <w:r>
              <w:rPr>
                <w:rFonts w:ascii="宋体" w:hAnsi="宋体"/>
                <w:bCs/>
                <w:sz w:val="22"/>
                <w:vertAlign w:val="subscript"/>
              </w:rPr>
              <w:t>2</w:t>
            </w:r>
            <w:r>
              <w:rPr>
                <w:rFonts w:ascii="宋体" w:hAnsi="宋体"/>
                <w:bCs/>
                <w:sz w:val="22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配比为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28-6-6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（缓释氮≥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%）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控释养分释放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期在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60-90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天（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以上参数均</w:t>
            </w:r>
            <w:bookmarkStart w:id="13" w:name="_GoBack"/>
            <w:bookmarkEnd w:id="13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具备CMA资质检测机构出示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检测报告）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kg/袋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适宜作物包含玉米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所投产品具备中华人民共和国行业标准或企业标准。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5240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3200.00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009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3047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B6074C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bookmarkStart w:id="8" w:name="OLE_LINK23"/>
      <w:bookmarkStart w:id="9" w:name="OLE_LINK1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bookmarkEnd w:id="8"/>
    <w:bookmarkEnd w:id="9"/>
    <w:p w14:paraId="4877A2E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72BCD31">
      <w:pPr>
        <w:pageBreakBefore w:val="0"/>
        <w:numPr>
          <w:ilvl w:val="0"/>
          <w:numId w:val="2"/>
        </w:numPr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 w14:paraId="4BCFBAFF">
      <w:pPr>
        <w:pageBreakBefore w:val="0"/>
        <w:shd w:val="clear" w:color="auto"/>
        <w:spacing w:line="560" w:lineRule="exact"/>
        <w:ind w:left="0" w:firstLine="480"/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所投产品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须具有省级及以上行政主管部门颁发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《肥料登记证》或</w:t>
      </w: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通过农业农村部肥料备案系统进行备案，适宜作物含玉米。</w:t>
      </w:r>
    </w:p>
    <w:p w14:paraId="2002411B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注：特定资格要求证明材料提供原件彩色扫描件或复印件至响应文件，否则作无效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处理。</w:t>
      </w:r>
    </w:p>
    <w:p w14:paraId="54352113">
      <w:pPr>
        <w:pStyle w:val="2"/>
        <w:rPr>
          <w:rFonts w:hint="eastAsia"/>
        </w:rPr>
      </w:pP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4"/>
        </w:rPr>
      </w:pPr>
      <w:bookmarkStart w:id="10" w:name="EBd6e08bd78d674b669f89e3eb71dbbd3d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9</w:t>
      </w:r>
      <w:bookmarkEnd w:id="10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至</w:t>
      </w:r>
      <w:bookmarkStart w:id="11" w:name="EB4a82fe30d91a48338ebb02b9012d939c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:</w:t>
      </w:r>
      <w:bookmarkEnd w:id="11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4"/>
          <w:highlight w:val="white"/>
        </w:rPr>
      </w:pPr>
      <w:bookmarkStart w:id="12" w:name="OLE_LINK6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12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1.</w:t>
      </w:r>
    </w:p>
    <w:p w14:paraId="205DDEC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2.</w:t>
      </w:r>
    </w:p>
    <w:p w14:paraId="2285009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3.</w:t>
      </w:r>
    </w:p>
    <w:p w14:paraId="77BA19E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shxtfz@163.com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00</w:t>
      </w:r>
    </w:p>
    <w:p w14:paraId="0BC9436C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shxtfz@163.com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cs="宋体"/>
          <w:color w:val="auto"/>
          <w:kern w:val="0"/>
          <w:sz w:val="28"/>
          <w:szCs w:val="24"/>
          <w:highlight w:val="white"/>
          <w:lang w:eastAsia="zh-CN"/>
        </w:rPr>
        <w:t>泗洪县农业技术推广中心</w:t>
      </w:r>
    </w:p>
    <w:p w14:paraId="6E497C9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联系方式</w:t>
      </w:r>
      <w:bookmarkEnd w:id="4"/>
      <w:r>
        <w:rPr>
          <w:rFonts w:hint="eastAsia" w:ascii="宋体" w:hAnsi="宋体" w:cs="宋体"/>
          <w:color w:val="auto"/>
          <w:kern w:val="0"/>
          <w:sz w:val="28"/>
          <w:szCs w:val="24"/>
          <w:highlight w:val="white"/>
          <w:lang w:val="en-US" w:eastAsia="zh-CN"/>
        </w:rPr>
        <w:t>:0527-80618677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394F2"/>
    <w:multiLevelType w:val="singleLevel"/>
    <w:tmpl w:val="79139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FA00A3"/>
    <w:rsid w:val="01505F15"/>
    <w:rsid w:val="02C40284"/>
    <w:rsid w:val="02F94AB6"/>
    <w:rsid w:val="03597303"/>
    <w:rsid w:val="04155920"/>
    <w:rsid w:val="042F4508"/>
    <w:rsid w:val="06023C82"/>
    <w:rsid w:val="06764670"/>
    <w:rsid w:val="0687062B"/>
    <w:rsid w:val="08C01BD2"/>
    <w:rsid w:val="09772BD9"/>
    <w:rsid w:val="09BE6112"/>
    <w:rsid w:val="0ABA2D7D"/>
    <w:rsid w:val="0AE41BA8"/>
    <w:rsid w:val="0AEA2F37"/>
    <w:rsid w:val="0B1D155E"/>
    <w:rsid w:val="0B6C62D8"/>
    <w:rsid w:val="0B7C0033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3223EC"/>
    <w:rsid w:val="125C18E4"/>
    <w:rsid w:val="13DA623E"/>
    <w:rsid w:val="14132A32"/>
    <w:rsid w:val="145E0C1D"/>
    <w:rsid w:val="149F2FE4"/>
    <w:rsid w:val="14B44CE1"/>
    <w:rsid w:val="151E03AD"/>
    <w:rsid w:val="156C55BC"/>
    <w:rsid w:val="16D43419"/>
    <w:rsid w:val="17033CFE"/>
    <w:rsid w:val="17995463"/>
    <w:rsid w:val="17C92852"/>
    <w:rsid w:val="19006747"/>
    <w:rsid w:val="194505FE"/>
    <w:rsid w:val="199D21E8"/>
    <w:rsid w:val="19D83220"/>
    <w:rsid w:val="1A0B4BA7"/>
    <w:rsid w:val="1AE16104"/>
    <w:rsid w:val="1AED4AA9"/>
    <w:rsid w:val="1C84143D"/>
    <w:rsid w:val="1D525097"/>
    <w:rsid w:val="1D7A6D6D"/>
    <w:rsid w:val="1F2111C5"/>
    <w:rsid w:val="20426272"/>
    <w:rsid w:val="204F3B10"/>
    <w:rsid w:val="20D34741"/>
    <w:rsid w:val="21244F9D"/>
    <w:rsid w:val="21503DBD"/>
    <w:rsid w:val="225673D8"/>
    <w:rsid w:val="23A10B26"/>
    <w:rsid w:val="2480698E"/>
    <w:rsid w:val="258B55EA"/>
    <w:rsid w:val="259A3A7F"/>
    <w:rsid w:val="25B62087"/>
    <w:rsid w:val="26437C73"/>
    <w:rsid w:val="26E52E2E"/>
    <w:rsid w:val="28AA167D"/>
    <w:rsid w:val="28ED036A"/>
    <w:rsid w:val="28F9286B"/>
    <w:rsid w:val="29C72969"/>
    <w:rsid w:val="2A7228D5"/>
    <w:rsid w:val="2A9E06AD"/>
    <w:rsid w:val="2AB078A1"/>
    <w:rsid w:val="2B42499D"/>
    <w:rsid w:val="2C5A3F68"/>
    <w:rsid w:val="2CEF2D05"/>
    <w:rsid w:val="2CF972DD"/>
    <w:rsid w:val="2D3E1194"/>
    <w:rsid w:val="2E0E500A"/>
    <w:rsid w:val="2EA339A5"/>
    <w:rsid w:val="2F011BC5"/>
    <w:rsid w:val="2F146650"/>
    <w:rsid w:val="2FE204FD"/>
    <w:rsid w:val="2FFD5337"/>
    <w:rsid w:val="300A6465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8B63E89"/>
    <w:rsid w:val="38FD1F03"/>
    <w:rsid w:val="39470146"/>
    <w:rsid w:val="39873EC3"/>
    <w:rsid w:val="3A267238"/>
    <w:rsid w:val="3A437DEA"/>
    <w:rsid w:val="3ABB02C8"/>
    <w:rsid w:val="3AE3337B"/>
    <w:rsid w:val="3B194FEF"/>
    <w:rsid w:val="3B253993"/>
    <w:rsid w:val="3B26789D"/>
    <w:rsid w:val="3B6049CB"/>
    <w:rsid w:val="3C170CDD"/>
    <w:rsid w:val="3C4816E7"/>
    <w:rsid w:val="3C616C4D"/>
    <w:rsid w:val="3C756255"/>
    <w:rsid w:val="3E7F160D"/>
    <w:rsid w:val="3EA01CAF"/>
    <w:rsid w:val="3F84512C"/>
    <w:rsid w:val="3FCB2D5B"/>
    <w:rsid w:val="40F51F23"/>
    <w:rsid w:val="41F421AA"/>
    <w:rsid w:val="42A653BA"/>
    <w:rsid w:val="42A81132"/>
    <w:rsid w:val="42EB101F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ABE6855"/>
    <w:rsid w:val="4B8B7843"/>
    <w:rsid w:val="4BDE7972"/>
    <w:rsid w:val="4C417F01"/>
    <w:rsid w:val="4C6F0F12"/>
    <w:rsid w:val="4D07739D"/>
    <w:rsid w:val="4DD252B5"/>
    <w:rsid w:val="4E5959D6"/>
    <w:rsid w:val="4E7C16C5"/>
    <w:rsid w:val="4E956E59"/>
    <w:rsid w:val="4EA36C51"/>
    <w:rsid w:val="4FAC368C"/>
    <w:rsid w:val="506568B4"/>
    <w:rsid w:val="50795EBC"/>
    <w:rsid w:val="510D2AA8"/>
    <w:rsid w:val="51E97071"/>
    <w:rsid w:val="52232583"/>
    <w:rsid w:val="52741030"/>
    <w:rsid w:val="53D72999"/>
    <w:rsid w:val="54905ECA"/>
    <w:rsid w:val="55B75118"/>
    <w:rsid w:val="56A95021"/>
    <w:rsid w:val="57342B3C"/>
    <w:rsid w:val="574A6804"/>
    <w:rsid w:val="57580F21"/>
    <w:rsid w:val="57607DD5"/>
    <w:rsid w:val="578D049F"/>
    <w:rsid w:val="58112E7E"/>
    <w:rsid w:val="58FF717A"/>
    <w:rsid w:val="59F34F31"/>
    <w:rsid w:val="5AAC3332"/>
    <w:rsid w:val="5B5E63DA"/>
    <w:rsid w:val="5B74678D"/>
    <w:rsid w:val="5BCA1CC1"/>
    <w:rsid w:val="5BD963A8"/>
    <w:rsid w:val="5CB41136"/>
    <w:rsid w:val="5DC0337C"/>
    <w:rsid w:val="5F265461"/>
    <w:rsid w:val="5FFF5CB2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7E934CF"/>
    <w:rsid w:val="68212C69"/>
    <w:rsid w:val="6841155D"/>
    <w:rsid w:val="68802085"/>
    <w:rsid w:val="68A45648"/>
    <w:rsid w:val="69C21EBC"/>
    <w:rsid w:val="6A350C4E"/>
    <w:rsid w:val="6A4315BC"/>
    <w:rsid w:val="6A4964A7"/>
    <w:rsid w:val="6B5B0B88"/>
    <w:rsid w:val="6BAA11C7"/>
    <w:rsid w:val="6BE61F54"/>
    <w:rsid w:val="6C164AAF"/>
    <w:rsid w:val="6C861C34"/>
    <w:rsid w:val="6D3B0F1C"/>
    <w:rsid w:val="6E162B44"/>
    <w:rsid w:val="6F495F20"/>
    <w:rsid w:val="6F5C3916"/>
    <w:rsid w:val="6F8D5195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7F5BFE"/>
    <w:rsid w:val="77905715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E0F7090"/>
    <w:rsid w:val="7EA61CC2"/>
    <w:rsid w:val="7EE06F82"/>
    <w:rsid w:val="7F9A0524"/>
    <w:rsid w:val="7FC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5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8">
    <w:name w:val="Strong"/>
    <w:basedOn w:val="7"/>
    <w:autoRedefine/>
    <w:qFormat/>
    <w:uiPriority w:val="0"/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Typewriter"/>
    <w:basedOn w:val="7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autoRedefine/>
    <w:qFormat/>
    <w:uiPriority w:val="0"/>
  </w:style>
  <w:style w:type="character" w:styleId="15">
    <w:name w:val="Hyperlink"/>
    <w:basedOn w:val="7"/>
    <w:autoRedefine/>
    <w:qFormat/>
    <w:uiPriority w:val="0"/>
    <w:rPr>
      <w:color w:val="0000FF"/>
      <w:u w:val="none"/>
    </w:rPr>
  </w:style>
  <w:style w:type="character" w:styleId="16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ascii="monospace" w:hAnsi="monospace" w:eastAsia="monospace" w:cs="monospace"/>
    </w:rPr>
  </w:style>
  <w:style w:type="character" w:customStyle="1" w:styleId="20">
    <w:name w:val="first-child"/>
    <w:basedOn w:val="7"/>
    <w:autoRedefine/>
    <w:qFormat/>
    <w:uiPriority w:val="0"/>
  </w:style>
  <w:style w:type="character" w:customStyle="1" w:styleId="21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old"/>
    <w:basedOn w:val="7"/>
    <w:autoRedefine/>
    <w:qFormat/>
    <w:uiPriority w:val="0"/>
    <w:rPr>
      <w:color w:val="999999"/>
    </w:rPr>
  </w:style>
  <w:style w:type="character" w:customStyle="1" w:styleId="23">
    <w:name w:val="hour_am"/>
    <w:basedOn w:val="7"/>
    <w:autoRedefine/>
    <w:qFormat/>
    <w:uiPriority w:val="0"/>
  </w:style>
  <w:style w:type="character" w:customStyle="1" w:styleId="24">
    <w:name w:val="hover5"/>
    <w:basedOn w:val="7"/>
    <w:autoRedefine/>
    <w:qFormat/>
    <w:uiPriority w:val="0"/>
    <w:rPr>
      <w:shd w:val="clear" w:fill="EEEEEE"/>
    </w:rPr>
  </w:style>
  <w:style w:type="character" w:customStyle="1" w:styleId="25">
    <w:name w:val="glyphicon"/>
    <w:basedOn w:val="7"/>
    <w:autoRedefine/>
    <w:qFormat/>
    <w:uiPriority w:val="0"/>
  </w:style>
  <w:style w:type="character" w:customStyle="1" w:styleId="26">
    <w:name w:val="hour_pm"/>
    <w:basedOn w:val="7"/>
    <w:autoRedefine/>
    <w:qFormat/>
    <w:uiPriority w:val="0"/>
  </w:style>
  <w:style w:type="character" w:customStyle="1" w:styleId="27">
    <w:name w:val="current2"/>
    <w:basedOn w:val="7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7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7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7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current"/>
    <w:basedOn w:val="7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current1"/>
    <w:basedOn w:val="7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3">
    <w:name w:val="hover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1241</Characters>
  <Lines>0</Lines>
  <Paragraphs>0</Paragraphs>
  <TotalTime>0</TotalTime>
  <ScaleCrop>false</ScaleCrop>
  <LinksUpToDate>false</LinksUpToDate>
  <CharactersWithSpaces>1252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Mrs田</cp:lastModifiedBy>
  <dcterms:modified xsi:type="dcterms:W3CDTF">2025-08-19T09:01:26Z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D3D6421472EF436D9E840F4DF336212F_13</vt:lpwstr>
  </property>
  <property fmtid="{D5CDD505-2E9C-101B-9397-08002B2CF9AE}" pid="4" name="KSOTemplateDocerSaveRecord">
    <vt:lpwstr>eyJoZGlkIjoiOGU1ZThmZWVjYTMxZjMzMDAzOWNmYTdhMDQzMmM2NDUiLCJ1c2VySWQiOiIzMTg2OTQwOTkifQ==</vt:lpwstr>
  </property>
</Properties>
</file>